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5EFF2" w14:textId="23D48967" w:rsidR="00131F37" w:rsidRDefault="00131F37" w:rsidP="00131F37">
      <w:pPr>
        <w:spacing w:before="100" w:beforeAutospacing="1" w:after="100" w:afterAutospacing="1" w:line="240" w:lineRule="auto"/>
        <w:outlineLvl w:val="1"/>
        <w:rPr>
          <w:rFonts w:eastAsia="Times New Roman" w:cstheme="minorHAnsi"/>
          <w:color w:val="13343B"/>
          <w:sz w:val="36"/>
          <w:szCs w:val="36"/>
          <w:lang w:eastAsia="de-DE"/>
        </w:rPr>
      </w:pPr>
      <w:r w:rsidRPr="00131F37">
        <w:rPr>
          <w:rFonts w:eastAsia="Times New Roman" w:cstheme="minorHAnsi"/>
          <w:color w:val="13343B"/>
          <w:sz w:val="36"/>
          <w:szCs w:val="36"/>
          <w:lang w:eastAsia="de-DE"/>
        </w:rPr>
        <w:t>Social Volunteering: Der Bereich Konzernsteuerung engagiert sich</w:t>
      </w:r>
      <w:r>
        <w:rPr>
          <w:rFonts w:eastAsia="Times New Roman" w:cstheme="minorHAnsi"/>
          <w:color w:val="13343B"/>
          <w:sz w:val="36"/>
          <w:szCs w:val="36"/>
          <w:lang w:eastAsia="de-DE"/>
        </w:rPr>
        <w:t xml:space="preserve"> erneut</w:t>
      </w:r>
      <w:r w:rsidRPr="00131F37">
        <w:rPr>
          <w:rFonts w:eastAsia="Times New Roman" w:cstheme="minorHAnsi"/>
          <w:color w:val="13343B"/>
          <w:sz w:val="36"/>
          <w:szCs w:val="36"/>
          <w:lang w:eastAsia="de-DE"/>
        </w:rPr>
        <w:t xml:space="preserve"> im Garten der</w:t>
      </w:r>
      <w:r>
        <w:rPr>
          <w:rFonts w:eastAsia="Times New Roman" w:cstheme="minorHAnsi"/>
          <w:color w:val="13343B"/>
          <w:sz w:val="36"/>
          <w:szCs w:val="36"/>
          <w:lang w:eastAsia="de-DE"/>
        </w:rPr>
        <w:t xml:space="preserve"> der Werner Reimers Stiftung</w:t>
      </w:r>
    </w:p>
    <w:p w14:paraId="03B2BCFB" w14:textId="77777777" w:rsidR="00131F37" w:rsidRPr="00131F37" w:rsidRDefault="00131F37" w:rsidP="00131F37">
      <w:pPr>
        <w:spacing w:before="100" w:beforeAutospacing="1" w:after="100" w:afterAutospacing="1" w:line="240" w:lineRule="auto"/>
        <w:outlineLvl w:val="1"/>
        <w:rPr>
          <w:rFonts w:eastAsia="Times New Roman" w:cstheme="minorHAnsi"/>
          <w:color w:val="13343B"/>
          <w:sz w:val="24"/>
          <w:szCs w:val="36"/>
          <w:lang w:eastAsia="de-DE"/>
        </w:rPr>
      </w:pPr>
    </w:p>
    <w:p w14:paraId="7B08A725" w14:textId="10917ACD" w:rsidR="00131F37" w:rsidRPr="0056492E" w:rsidRDefault="00131F37" w:rsidP="00131F37">
      <w:pPr>
        <w:spacing w:after="0" w:line="240" w:lineRule="auto"/>
        <w:rPr>
          <w:rFonts w:eastAsia="Times New Roman" w:cstheme="minorHAnsi"/>
          <w:sz w:val="24"/>
          <w:szCs w:val="24"/>
          <w:lang w:eastAsia="de-DE"/>
        </w:rPr>
      </w:pPr>
      <w:r w:rsidRPr="00131F37">
        <w:rPr>
          <w:rFonts w:eastAsia="Times New Roman" w:cstheme="minorHAnsi"/>
          <w:color w:val="13343B"/>
          <w:sz w:val="24"/>
          <w:szCs w:val="24"/>
          <w:lang w:eastAsia="de-DE"/>
        </w:rPr>
        <w:t>A</w:t>
      </w:r>
      <w:r w:rsidRPr="0056492E">
        <w:rPr>
          <w:rFonts w:eastAsia="Times New Roman" w:cstheme="minorHAnsi"/>
          <w:sz w:val="24"/>
          <w:szCs w:val="24"/>
          <w:lang w:eastAsia="de-DE"/>
        </w:rPr>
        <w:t xml:space="preserve">m vergangenen </w:t>
      </w:r>
      <w:r w:rsidR="00810FF8" w:rsidRPr="0056492E">
        <w:rPr>
          <w:rFonts w:eastAsia="Times New Roman" w:cstheme="minorHAnsi"/>
          <w:sz w:val="24"/>
          <w:szCs w:val="24"/>
          <w:lang w:eastAsia="de-DE"/>
        </w:rPr>
        <w:t>Donnerstag</w:t>
      </w:r>
      <w:r w:rsidRPr="0056492E">
        <w:rPr>
          <w:rFonts w:eastAsia="Times New Roman" w:cstheme="minorHAnsi"/>
          <w:sz w:val="24"/>
          <w:szCs w:val="24"/>
          <w:lang w:eastAsia="de-DE"/>
        </w:rPr>
        <w:t xml:space="preserve"> war es wieder soweit: Mitarbeitende des Bereichs Konzernsteuerung besuchten zum zweiten Mal die </w:t>
      </w:r>
      <w:hyperlink r:id="rId7" w:history="1">
        <w:r w:rsidRPr="0056492E">
          <w:rPr>
            <w:rStyle w:val="Hyperlink"/>
            <w:rFonts w:eastAsia="Times New Roman" w:cstheme="minorHAnsi"/>
            <w:color w:val="auto"/>
            <w:sz w:val="24"/>
            <w:szCs w:val="24"/>
            <w:lang w:eastAsia="de-DE"/>
          </w:rPr>
          <w:t>Werner Reimers Stiftung</w:t>
        </w:r>
      </w:hyperlink>
      <w:r w:rsidRPr="0056492E">
        <w:rPr>
          <w:rFonts w:eastAsia="Times New Roman" w:cstheme="minorHAnsi"/>
          <w:sz w:val="24"/>
          <w:szCs w:val="24"/>
          <w:lang w:eastAsia="de-DE"/>
        </w:rPr>
        <w:t xml:space="preserve"> in Bad Homburg. Eine Gruppe engagierter Kolleginnen und Kollegen traf sich um 9 Uhr morgens, um tatkräftig bei der Gartenpflege mitzuhelfen. Die Aufgaben waren vielfältig und herausfordernd.</w:t>
      </w:r>
    </w:p>
    <w:p w14:paraId="16013EF7" w14:textId="77777777" w:rsidR="00131F37" w:rsidRPr="0056492E" w:rsidRDefault="00131F37" w:rsidP="00131F37">
      <w:pPr>
        <w:spacing w:after="0" w:line="240" w:lineRule="auto"/>
        <w:rPr>
          <w:rFonts w:eastAsia="Times New Roman" w:cstheme="minorHAnsi"/>
          <w:sz w:val="24"/>
          <w:szCs w:val="24"/>
          <w:lang w:eastAsia="de-DE"/>
        </w:rPr>
      </w:pPr>
    </w:p>
    <w:p w14:paraId="48D93B68" w14:textId="4C227BA3" w:rsidR="00131F37" w:rsidRPr="0056492E" w:rsidRDefault="00131F37" w:rsidP="00131F37">
      <w:pPr>
        <w:rPr>
          <w:rFonts w:eastAsia="Times New Roman" w:cstheme="minorHAnsi"/>
          <w:sz w:val="24"/>
          <w:szCs w:val="24"/>
          <w:lang w:eastAsia="de-DE"/>
        </w:rPr>
      </w:pPr>
      <w:r w:rsidRPr="0056492E">
        <w:rPr>
          <w:rFonts w:cstheme="minorHAnsi"/>
          <w:sz w:val="24"/>
          <w:szCs w:val="24"/>
          <w:shd w:val="clear" w:color="auto" w:fill="FFFFFF"/>
        </w:rPr>
        <w:t>Die </w:t>
      </w:r>
      <w:hyperlink r:id="rId8" w:history="1">
        <w:r w:rsidR="0056492E" w:rsidRPr="0056492E">
          <w:rPr>
            <w:rStyle w:val="Hyperlink"/>
            <w:rFonts w:cstheme="minorHAnsi"/>
            <w:color w:val="auto"/>
            <w:sz w:val="24"/>
            <w:szCs w:val="24"/>
            <w:u w:val="none"/>
            <w:shd w:val="clear" w:color="auto" w:fill="FFFFFF"/>
          </w:rPr>
          <w:t xml:space="preserve">Werner Reimers </w:t>
        </w:r>
        <w:r w:rsidRPr="0056492E">
          <w:rPr>
            <w:rStyle w:val="Hyperlink"/>
            <w:rFonts w:cstheme="minorHAnsi"/>
            <w:color w:val="auto"/>
            <w:sz w:val="24"/>
            <w:szCs w:val="24"/>
            <w:u w:val="none"/>
            <w:shd w:val="clear" w:color="auto" w:fill="FFFFFF"/>
          </w:rPr>
          <w:t>Stiftung</w:t>
        </w:r>
      </w:hyperlink>
      <w:r w:rsidRPr="0056492E">
        <w:rPr>
          <w:rFonts w:cstheme="minorHAnsi"/>
          <w:sz w:val="24"/>
          <w:szCs w:val="24"/>
          <w:shd w:val="clear" w:color="auto" w:fill="FFFFFF"/>
        </w:rPr>
        <w:t> versteht sich als Förderin der Wissenschaften und Forschungen, die dem Verhalten des Menschen in all seinen Facetten und Wirkungsweisen nachgehen. Eine große Rolle spielt auch der </w:t>
      </w:r>
      <w:r w:rsidRPr="0056492E">
        <w:rPr>
          <w:rStyle w:val="Fett"/>
          <w:rFonts w:cstheme="minorHAnsi"/>
          <w:sz w:val="24"/>
          <w:szCs w:val="24"/>
          <w:shd w:val="clear" w:color="auto" w:fill="FFFFFF"/>
        </w:rPr>
        <w:t>Austausch zwischen Forschung und Gesellschaft</w:t>
      </w:r>
      <w:r w:rsidRPr="0056492E">
        <w:rPr>
          <w:rFonts w:cstheme="minorHAnsi"/>
          <w:sz w:val="24"/>
          <w:szCs w:val="24"/>
          <w:shd w:val="clear" w:color="auto" w:fill="FFFFFF"/>
        </w:rPr>
        <w:t>. Ein Teil davon ist der Reimers Garten.</w:t>
      </w:r>
    </w:p>
    <w:p w14:paraId="50C8EF07" w14:textId="77777777" w:rsidR="00131F37" w:rsidRPr="0056492E" w:rsidRDefault="00131F37" w:rsidP="00131F37">
      <w:pPr>
        <w:spacing w:after="0" w:line="240" w:lineRule="auto"/>
        <w:jc w:val="both"/>
        <w:rPr>
          <w:rFonts w:eastAsia="Times New Roman" w:cstheme="minorHAnsi"/>
          <w:sz w:val="24"/>
          <w:szCs w:val="24"/>
          <w:lang w:eastAsia="de-DE"/>
        </w:rPr>
      </w:pPr>
    </w:p>
    <w:p w14:paraId="4786CF1C" w14:textId="77777777" w:rsidR="00131F37" w:rsidRPr="0056492E" w:rsidRDefault="00131F37" w:rsidP="00131F37">
      <w:pPr>
        <w:spacing w:after="0" w:line="240" w:lineRule="auto"/>
        <w:jc w:val="both"/>
        <w:rPr>
          <w:rFonts w:eastAsia="Times New Roman" w:cstheme="minorHAnsi"/>
          <w:sz w:val="24"/>
          <w:szCs w:val="24"/>
          <w:lang w:eastAsia="de-DE"/>
        </w:rPr>
      </w:pPr>
      <w:r w:rsidRPr="0056492E">
        <w:rPr>
          <w:rFonts w:eastAsia="Times New Roman" w:cstheme="minorHAnsi"/>
          <w:sz w:val="24"/>
          <w:szCs w:val="24"/>
          <w:lang w:eastAsia="de-DE"/>
        </w:rPr>
        <w:t xml:space="preserve">Einer der Schwerpunkte unserer Aufgaben lag auf der Pflege der wertvollen Azaleen. Wir modellierten die Sträucher behutsam und sorgten dafür, dass sie in ihrer vollen Pracht erstrahlen konnten. </w:t>
      </w:r>
    </w:p>
    <w:p w14:paraId="19C450C6" w14:textId="77777777" w:rsidR="00131F37" w:rsidRPr="0056492E" w:rsidRDefault="00131F37" w:rsidP="00131F37">
      <w:pPr>
        <w:spacing w:after="0" w:line="240" w:lineRule="auto"/>
        <w:jc w:val="both"/>
        <w:rPr>
          <w:rFonts w:eastAsia="Times New Roman" w:cstheme="minorHAnsi"/>
          <w:sz w:val="24"/>
          <w:szCs w:val="24"/>
          <w:lang w:eastAsia="de-DE"/>
        </w:rPr>
      </w:pPr>
    </w:p>
    <w:p w14:paraId="1B5B691D" w14:textId="00D9B934" w:rsidR="00131F37" w:rsidRPr="0056492E" w:rsidRDefault="00131F37" w:rsidP="00131F37">
      <w:pPr>
        <w:spacing w:after="0" w:line="240" w:lineRule="auto"/>
        <w:jc w:val="both"/>
        <w:rPr>
          <w:rFonts w:eastAsia="Times New Roman" w:cstheme="minorHAnsi"/>
          <w:sz w:val="24"/>
          <w:szCs w:val="24"/>
          <w:lang w:eastAsia="de-DE"/>
        </w:rPr>
      </w:pPr>
      <w:r w:rsidRPr="0056492E">
        <w:rPr>
          <w:rFonts w:eastAsia="Times New Roman" w:cstheme="minorHAnsi"/>
          <w:sz w:val="24"/>
          <w:szCs w:val="24"/>
          <w:lang w:eastAsia="de-DE"/>
        </w:rPr>
        <w:t xml:space="preserve">Im sogenannten "Frankfurter Fenster" hatten sich außerdem Efeu und Wildwuchs über die Jahre ausgebreitet und die charakteristische Struktur des Gartenraumes überwuchert. Mit viel Mühe und Ausdauer legten </w:t>
      </w:r>
      <w:r w:rsidR="00810FF8" w:rsidRPr="0056492E">
        <w:rPr>
          <w:rFonts w:eastAsia="Times New Roman" w:cstheme="minorHAnsi"/>
          <w:sz w:val="24"/>
          <w:szCs w:val="24"/>
          <w:lang w:eastAsia="de-DE"/>
        </w:rPr>
        <w:t>die</w:t>
      </w:r>
      <w:r w:rsidRPr="0056492E">
        <w:rPr>
          <w:rFonts w:eastAsia="Times New Roman" w:cstheme="minorHAnsi"/>
          <w:sz w:val="24"/>
          <w:szCs w:val="24"/>
          <w:lang w:eastAsia="de-DE"/>
        </w:rPr>
        <w:t xml:space="preserve"> Helferinnen und Helfer die Granitsteine frei, um dem Bereich sein ursprüngliches Aussehen zurückzugeben.</w:t>
      </w:r>
    </w:p>
    <w:p w14:paraId="495C0EB7" w14:textId="7D8A4378" w:rsidR="00131F37" w:rsidRPr="0056492E" w:rsidRDefault="00131F37" w:rsidP="00131F37">
      <w:pPr>
        <w:spacing w:after="0" w:line="240" w:lineRule="auto"/>
        <w:jc w:val="both"/>
        <w:rPr>
          <w:rFonts w:eastAsia="Times New Roman" w:cstheme="minorHAnsi"/>
          <w:sz w:val="24"/>
          <w:szCs w:val="24"/>
          <w:lang w:eastAsia="de-DE"/>
        </w:rPr>
      </w:pPr>
    </w:p>
    <w:p w14:paraId="1F43D9F2" w14:textId="2BA801BF" w:rsidR="00810FF8" w:rsidRDefault="00810FF8" w:rsidP="00445204">
      <w:pPr>
        <w:spacing w:after="0" w:line="240" w:lineRule="auto"/>
        <w:jc w:val="both"/>
        <w:rPr>
          <w:rFonts w:eastAsia="Times New Roman" w:cstheme="minorHAnsi"/>
          <w:sz w:val="24"/>
          <w:szCs w:val="24"/>
          <w:lang w:eastAsia="de-DE"/>
        </w:rPr>
      </w:pPr>
      <w:r w:rsidRPr="0056492E">
        <w:rPr>
          <w:rFonts w:eastAsia="Times New Roman" w:cstheme="minorHAnsi"/>
          <w:sz w:val="24"/>
          <w:szCs w:val="24"/>
          <w:lang w:eastAsia="de-DE"/>
        </w:rPr>
        <w:t>Eine weitere wichtige Aufgabe stellte die Ausbesserung der Bewässerungsringe bei den von uns im Oktober gepflanzten Kaukasus-Fichten und der Silberlinde dar. Diese Ringe leiten das Wasser direkt in den Wurzelraum unter der Oberfläche, was das Wurzelwachstum nach unten fördert und die Oberfläche sauber und trocken hält</w:t>
      </w:r>
    </w:p>
    <w:p w14:paraId="6757C13E" w14:textId="6493EA91" w:rsidR="00B00A7D" w:rsidRDefault="00B00A7D" w:rsidP="00445204">
      <w:pPr>
        <w:spacing w:after="0" w:line="240" w:lineRule="auto"/>
        <w:jc w:val="both"/>
        <w:rPr>
          <w:rFonts w:eastAsia="Times New Roman" w:cstheme="minorHAnsi"/>
          <w:sz w:val="24"/>
          <w:szCs w:val="24"/>
          <w:lang w:eastAsia="de-DE"/>
        </w:rPr>
      </w:pPr>
      <w:r>
        <w:rPr>
          <w:rFonts w:eastAsia="Times New Roman" w:cstheme="minorHAnsi"/>
          <w:noProof/>
          <w:color w:val="13343B"/>
          <w:sz w:val="36"/>
          <w:szCs w:val="36"/>
          <w:lang w:eastAsia="de-DE"/>
        </w:rPr>
        <w:lastRenderedPageBreak/>
        <w:drawing>
          <wp:inline distT="0" distB="0" distL="0" distR="0" wp14:anchorId="2C9D64F4" wp14:editId="06E5E8AA">
            <wp:extent cx="4083050" cy="5422900"/>
            <wp:effectExtent l="0" t="0" r="0" b="6350"/>
            <wp:docPr id="2" name="Grafik 2" descr="C:\Users\ht46060\AppData\Local\Microsoft\Windows\INetCache\Content.Word\PXL_20240606_07533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t46060\AppData\Local\Microsoft\Windows\INetCache\Content.Word\PXL_20240606_0753342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050" cy="5422900"/>
                    </a:xfrm>
                    <a:prstGeom prst="rect">
                      <a:avLst/>
                    </a:prstGeom>
                    <a:noFill/>
                    <a:ln>
                      <a:noFill/>
                    </a:ln>
                  </pic:spPr>
                </pic:pic>
              </a:graphicData>
            </a:graphic>
          </wp:inline>
        </w:drawing>
      </w:r>
      <w:r w:rsidRPr="00B00A7D">
        <w:rPr>
          <w:rFonts w:eastAsia="Times New Roman" w:cstheme="minorHAnsi"/>
          <w:noProof/>
          <w:sz w:val="24"/>
          <w:szCs w:val="24"/>
          <w:lang w:eastAsia="de-DE"/>
        </w:rPr>
        <w:lastRenderedPageBreak/>
        <w:drawing>
          <wp:inline distT="0" distB="0" distL="0" distR="0" wp14:anchorId="19BFFE7F" wp14:editId="7B5F59A3">
            <wp:extent cx="4108450" cy="5456536"/>
            <wp:effectExtent l="0" t="0" r="6350" b="0"/>
            <wp:docPr id="3" name="Grafik 3" descr="Z:\602000_Nachhaltigkeit\02_Kommunikation\03_Social Volunteering\04_Projekte\2024\Werner Reimers Stiftung\Fotos\PXL_20240606_0942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602000_Nachhaltigkeit\02_Kommunikation\03_Social Volunteering\04_Projekte\2024\Werner Reimers Stiftung\Fotos\PXL_20240606_094200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2809" cy="5462326"/>
                    </a:xfrm>
                    <a:prstGeom prst="rect">
                      <a:avLst/>
                    </a:prstGeom>
                    <a:noFill/>
                    <a:ln>
                      <a:noFill/>
                    </a:ln>
                  </pic:spPr>
                </pic:pic>
              </a:graphicData>
            </a:graphic>
          </wp:inline>
        </w:drawing>
      </w:r>
      <w:bookmarkStart w:id="0" w:name="_GoBack"/>
      <w:bookmarkEnd w:id="0"/>
    </w:p>
    <w:p w14:paraId="3879E28E" w14:textId="77777777" w:rsidR="00445204" w:rsidRPr="0056492E" w:rsidRDefault="00445204" w:rsidP="00445204">
      <w:pPr>
        <w:spacing w:after="0" w:line="240" w:lineRule="auto"/>
        <w:jc w:val="both"/>
        <w:rPr>
          <w:rFonts w:eastAsia="Times New Roman" w:cstheme="minorHAnsi"/>
          <w:sz w:val="24"/>
          <w:szCs w:val="24"/>
          <w:lang w:eastAsia="de-DE"/>
        </w:rPr>
      </w:pPr>
    </w:p>
    <w:p w14:paraId="3C4CD2C8" w14:textId="36F52C71" w:rsidR="00810FF8" w:rsidRDefault="00131F37" w:rsidP="00131F37">
      <w:pPr>
        <w:jc w:val="both"/>
        <w:rPr>
          <w:rFonts w:eastAsia="Times New Roman" w:cstheme="minorHAnsi"/>
          <w:sz w:val="24"/>
          <w:szCs w:val="24"/>
          <w:lang w:eastAsia="de-DE"/>
        </w:rPr>
      </w:pPr>
      <w:r w:rsidRPr="0056492E">
        <w:rPr>
          <w:rFonts w:eastAsia="Times New Roman" w:cstheme="minorHAnsi"/>
          <w:sz w:val="24"/>
          <w:szCs w:val="24"/>
          <w:lang w:eastAsia="de-DE"/>
        </w:rPr>
        <w:t>Nach getaner Arbeit gab es eine verdiente Pause mit Imbiss und Getränken.</w:t>
      </w:r>
      <w:r w:rsidR="00810FF8" w:rsidRPr="0056492E">
        <w:rPr>
          <w:rFonts w:eastAsia="Times New Roman" w:cstheme="minorHAnsi"/>
          <w:sz w:val="24"/>
          <w:szCs w:val="24"/>
          <w:lang w:eastAsia="de-DE"/>
        </w:rPr>
        <w:t xml:space="preserve"> </w:t>
      </w:r>
      <w:r w:rsidRPr="0056492E">
        <w:rPr>
          <w:rFonts w:eastAsia="Times New Roman" w:cstheme="minorHAnsi"/>
          <w:sz w:val="24"/>
          <w:szCs w:val="24"/>
          <w:lang w:eastAsia="de-DE"/>
        </w:rPr>
        <w:t xml:space="preserve"> </w:t>
      </w:r>
      <w:r w:rsidR="00810FF8" w:rsidRPr="0056492E">
        <w:rPr>
          <w:rFonts w:eastAsia="Times New Roman" w:cstheme="minorHAnsi"/>
          <w:sz w:val="24"/>
          <w:szCs w:val="24"/>
          <w:lang w:eastAsia="de-DE"/>
        </w:rPr>
        <w:t>Wir haben uns die Quiches schmecken lassen und hatten die Gelegenheit für einen Austausch mit den Kolleginnen und Kollegen der Stiftung.</w:t>
      </w:r>
    </w:p>
    <w:p w14:paraId="76B6B022" w14:textId="00802F3D" w:rsidR="00445204" w:rsidRDefault="00445204" w:rsidP="00445204">
      <w:pPr>
        <w:spacing w:after="0" w:line="240" w:lineRule="auto"/>
        <w:jc w:val="both"/>
        <w:rPr>
          <w:rFonts w:eastAsia="Times New Roman" w:cstheme="minorHAnsi"/>
          <w:sz w:val="24"/>
          <w:szCs w:val="24"/>
          <w:lang w:eastAsia="de-DE"/>
        </w:rPr>
      </w:pPr>
      <w:r w:rsidRPr="00445204">
        <w:rPr>
          <w:rFonts w:eastAsia="Times New Roman" w:cstheme="minorHAnsi"/>
          <w:sz w:val="24"/>
          <w:szCs w:val="24"/>
          <w:lang w:eastAsia="de-DE"/>
        </w:rPr>
        <w:t xml:space="preserve">„Der Social Volunteering Day der Helaba bei der Werner Reimers Stiftung in Bad Homburg war eine tolle Erfahrung. Die Gartenarbeit in der Sonne, besonders die Pflege der Rosen, Fichten und Silberlinden, das Säubern der Beete und das Formen der Gießränder, hat mir viel Spaß gemacht. Zum Abschluss gab's eine leckere Quiche mit Spinat und </w:t>
      </w:r>
      <w:r>
        <w:rPr>
          <w:rFonts w:eastAsia="Times New Roman" w:cstheme="minorHAnsi"/>
          <w:sz w:val="24"/>
          <w:szCs w:val="24"/>
          <w:lang w:eastAsia="de-DE"/>
        </w:rPr>
        <w:t>Tomaten – der perfekte Ausklang“, so Anastasia Alenina (Social Media Managerin) über das Projekt.</w:t>
      </w:r>
    </w:p>
    <w:p w14:paraId="4291D3C0" w14:textId="77777777" w:rsidR="00445204" w:rsidRPr="0056492E" w:rsidRDefault="00445204" w:rsidP="00445204">
      <w:pPr>
        <w:spacing w:after="0" w:line="240" w:lineRule="auto"/>
        <w:jc w:val="both"/>
        <w:rPr>
          <w:rFonts w:eastAsia="Times New Roman" w:cstheme="minorHAnsi"/>
          <w:sz w:val="24"/>
          <w:szCs w:val="24"/>
          <w:lang w:eastAsia="de-DE"/>
        </w:rPr>
      </w:pPr>
    </w:p>
    <w:p w14:paraId="777C08CA" w14:textId="2701C9CD" w:rsidR="0056492E" w:rsidRPr="0056492E" w:rsidRDefault="00131F37" w:rsidP="00131F37">
      <w:pPr>
        <w:jc w:val="both"/>
        <w:rPr>
          <w:rFonts w:eastAsia="Times New Roman" w:cstheme="minorHAnsi"/>
          <w:sz w:val="24"/>
          <w:szCs w:val="24"/>
          <w:lang w:eastAsia="de-DE"/>
        </w:rPr>
      </w:pPr>
      <w:r w:rsidRPr="0056492E">
        <w:rPr>
          <w:rFonts w:eastAsia="Times New Roman" w:cstheme="minorHAnsi"/>
          <w:sz w:val="24"/>
          <w:szCs w:val="24"/>
          <w:lang w:eastAsia="de-DE"/>
        </w:rPr>
        <w:t xml:space="preserve">Gegen 15.30 Uhr endete der ereignisreiche Tag, an dem die </w:t>
      </w:r>
      <w:r w:rsidR="0056492E">
        <w:rPr>
          <w:rFonts w:eastAsia="Times New Roman" w:cstheme="minorHAnsi"/>
          <w:sz w:val="24"/>
          <w:szCs w:val="24"/>
          <w:lang w:eastAsia="de-DE"/>
        </w:rPr>
        <w:t xml:space="preserve">Mitarbeitenden </w:t>
      </w:r>
      <w:r w:rsidRPr="0056492E">
        <w:rPr>
          <w:rFonts w:eastAsia="Times New Roman" w:cstheme="minorHAnsi"/>
          <w:sz w:val="24"/>
          <w:szCs w:val="24"/>
          <w:lang w:eastAsia="de-DE"/>
        </w:rPr>
        <w:t>aus dem Bereich Konzernsteuerung einmal mehr ihre soziale Verantwortung unter Beweis stellte</w:t>
      </w:r>
      <w:r w:rsidR="0056492E">
        <w:rPr>
          <w:rFonts w:eastAsia="Times New Roman" w:cstheme="minorHAnsi"/>
          <w:sz w:val="24"/>
          <w:szCs w:val="24"/>
          <w:lang w:eastAsia="de-DE"/>
        </w:rPr>
        <w:t>n</w:t>
      </w:r>
      <w:r w:rsidRPr="0056492E">
        <w:rPr>
          <w:rFonts w:eastAsia="Times New Roman" w:cstheme="minorHAnsi"/>
          <w:sz w:val="24"/>
          <w:szCs w:val="24"/>
          <w:lang w:eastAsia="de-DE"/>
        </w:rPr>
        <w:t>.</w:t>
      </w:r>
    </w:p>
    <w:p w14:paraId="6F828E3F" w14:textId="7A144BEB" w:rsidR="0056492E" w:rsidRDefault="00810FF8" w:rsidP="0056492E">
      <w:pPr>
        <w:jc w:val="both"/>
        <w:rPr>
          <w:rFonts w:eastAsia="Times New Roman" w:cstheme="minorHAnsi"/>
          <w:sz w:val="24"/>
          <w:szCs w:val="24"/>
          <w:lang w:eastAsia="de-DE"/>
        </w:rPr>
      </w:pPr>
      <w:r w:rsidRPr="0056492E">
        <w:rPr>
          <w:rFonts w:eastAsia="Times New Roman" w:cstheme="minorHAnsi"/>
          <w:sz w:val="24"/>
          <w:szCs w:val="24"/>
          <w:lang w:eastAsia="de-DE"/>
        </w:rPr>
        <w:t>Im Oktober steht unser drittes Projekt an. Dann soll wieder tatkräftig gepflanzt werden.</w:t>
      </w:r>
    </w:p>
    <w:p w14:paraId="77B15C92" w14:textId="6A3943F3" w:rsidR="0056492E" w:rsidRDefault="0056492E" w:rsidP="0056492E">
      <w:pPr>
        <w:jc w:val="both"/>
        <w:rPr>
          <w:rFonts w:eastAsia="Times New Roman" w:cstheme="minorHAnsi"/>
          <w:sz w:val="24"/>
          <w:szCs w:val="24"/>
          <w:lang w:eastAsia="de-DE"/>
        </w:rPr>
      </w:pPr>
    </w:p>
    <w:p w14:paraId="78028DFB" w14:textId="77777777" w:rsidR="0056492E" w:rsidRPr="0056492E" w:rsidRDefault="00B00A7D" w:rsidP="0056492E">
      <w:pPr>
        <w:jc w:val="both"/>
        <w:rPr>
          <w:rFonts w:eastAsia="Times New Roman" w:cstheme="minorHAnsi"/>
          <w:sz w:val="24"/>
          <w:szCs w:val="24"/>
          <w:lang w:eastAsia="de-DE"/>
        </w:rPr>
      </w:pPr>
      <w:hyperlink r:id="rId11" w:history="1">
        <w:r w:rsidR="0056492E" w:rsidRPr="0056492E">
          <w:rPr>
            <w:rStyle w:val="Hyperlink"/>
            <w:rFonts w:eastAsia="Times New Roman" w:cstheme="minorHAnsi"/>
            <w:color w:val="auto"/>
            <w:sz w:val="24"/>
            <w:szCs w:val="24"/>
            <w:lang w:eastAsia="de-DE"/>
          </w:rPr>
          <w:t xml:space="preserve">Hier </w:t>
        </w:r>
      </w:hyperlink>
      <w:r w:rsidR="0056492E" w:rsidRPr="0056492E">
        <w:rPr>
          <w:rFonts w:eastAsia="Times New Roman" w:cstheme="minorHAnsi"/>
          <w:sz w:val="24"/>
          <w:szCs w:val="24"/>
          <w:lang w:eastAsia="de-DE"/>
        </w:rPr>
        <w:t>können Sie alles über unser Engagement aus dem letzten Jahr</w:t>
      </w:r>
      <w:r w:rsidR="0056492E">
        <w:rPr>
          <w:rFonts w:eastAsia="Times New Roman" w:cstheme="minorHAnsi"/>
          <w:sz w:val="24"/>
          <w:szCs w:val="24"/>
          <w:lang w:eastAsia="de-DE"/>
        </w:rPr>
        <w:t xml:space="preserve"> auf der Website der Stiftung</w:t>
      </w:r>
      <w:r w:rsidR="0056492E" w:rsidRPr="0056492E">
        <w:rPr>
          <w:rFonts w:eastAsia="Times New Roman" w:cstheme="minorHAnsi"/>
          <w:sz w:val="24"/>
          <w:szCs w:val="24"/>
          <w:lang w:eastAsia="de-DE"/>
        </w:rPr>
        <w:t xml:space="preserve"> erfahren.</w:t>
      </w:r>
    </w:p>
    <w:p w14:paraId="31F0A54F" w14:textId="150DBE90" w:rsidR="0056492E" w:rsidRDefault="0056492E" w:rsidP="0056492E">
      <w:pPr>
        <w:jc w:val="both"/>
        <w:rPr>
          <w:rFonts w:eastAsia="Times New Roman" w:cstheme="minorHAnsi"/>
          <w:sz w:val="24"/>
          <w:szCs w:val="24"/>
          <w:lang w:eastAsia="de-DE"/>
        </w:rPr>
      </w:pPr>
    </w:p>
    <w:p w14:paraId="7773BE5F" w14:textId="6889A17E" w:rsidR="0056492E" w:rsidRPr="0056492E" w:rsidRDefault="0056492E" w:rsidP="0056492E">
      <w:pPr>
        <w:jc w:val="both"/>
        <w:rPr>
          <w:rFonts w:eastAsia="Times New Roman" w:cstheme="minorHAnsi"/>
          <w:b/>
          <w:sz w:val="24"/>
          <w:szCs w:val="24"/>
          <w:lang w:eastAsia="de-DE"/>
        </w:rPr>
      </w:pPr>
      <w:r w:rsidRPr="0056492E">
        <w:rPr>
          <w:rFonts w:eastAsia="Times New Roman" w:cstheme="minorHAnsi"/>
          <w:b/>
          <w:sz w:val="24"/>
          <w:szCs w:val="24"/>
          <w:lang w:eastAsia="de-DE"/>
        </w:rPr>
        <w:t>Gartenführung im Reimers Garten</w:t>
      </w:r>
    </w:p>
    <w:p w14:paraId="3FD5B44A" w14:textId="0065FB11" w:rsidR="0056492E" w:rsidRPr="0056492E" w:rsidRDefault="0056492E" w:rsidP="0056492E">
      <w:pPr>
        <w:shd w:val="clear" w:color="auto" w:fill="FFFFFF"/>
        <w:spacing w:before="100" w:beforeAutospacing="1" w:after="100" w:afterAutospacing="1" w:line="240" w:lineRule="auto"/>
        <w:rPr>
          <w:rFonts w:eastAsia="Times New Roman" w:cstheme="minorHAnsi"/>
          <w:sz w:val="24"/>
          <w:szCs w:val="24"/>
          <w:lang w:eastAsia="de-DE"/>
        </w:rPr>
      </w:pPr>
      <w:r>
        <w:rPr>
          <w:rFonts w:eastAsia="Times New Roman" w:cstheme="minorHAnsi"/>
          <w:sz w:val="24"/>
          <w:szCs w:val="24"/>
          <w:lang w:eastAsia="de-DE"/>
        </w:rPr>
        <w:t xml:space="preserve">Für Interessierte gibt es die </w:t>
      </w:r>
      <w:r w:rsidRPr="0056492E">
        <w:rPr>
          <w:rFonts w:eastAsia="Times New Roman" w:cstheme="minorHAnsi"/>
          <w:sz w:val="24"/>
          <w:szCs w:val="24"/>
          <w:lang w:eastAsia="de-DE"/>
        </w:rPr>
        <w:t>Gelegenheit, Reimers Park und seine aktuellen Regenerierungsmaßnahmen wie z.B. der Blüten- und Heidegarten an der Villa mitzuerleben. Die Besichtigung wird mit einem von Dipl.-Ing. Bettina Clausmeyer-Ewers geführten Rundgang angeboten. Die Teilnehmerzahl pro Gartenführung ist auf max. 25 Personen begrenzt.</w:t>
      </w:r>
      <w:r>
        <w:rPr>
          <w:rFonts w:eastAsia="Times New Roman" w:cstheme="minorHAnsi"/>
          <w:sz w:val="24"/>
          <w:szCs w:val="24"/>
          <w:lang w:eastAsia="de-DE"/>
        </w:rPr>
        <w:t xml:space="preserve"> Weitere Informationen gibt es </w:t>
      </w:r>
      <w:hyperlink r:id="rId12" w:history="1">
        <w:r w:rsidRPr="0056492E">
          <w:rPr>
            <w:rStyle w:val="Hyperlink"/>
            <w:rFonts w:eastAsia="Times New Roman" w:cstheme="minorHAnsi"/>
            <w:sz w:val="24"/>
            <w:szCs w:val="24"/>
            <w:lang w:eastAsia="de-DE"/>
          </w:rPr>
          <w:t>hier</w:t>
        </w:r>
      </w:hyperlink>
      <w:r>
        <w:rPr>
          <w:rFonts w:eastAsia="Times New Roman" w:cstheme="minorHAnsi"/>
          <w:sz w:val="24"/>
          <w:szCs w:val="24"/>
          <w:lang w:eastAsia="de-DE"/>
        </w:rPr>
        <w:t>.</w:t>
      </w:r>
    </w:p>
    <w:p w14:paraId="04724CEF" w14:textId="77777777" w:rsidR="0056492E" w:rsidRPr="0056492E" w:rsidRDefault="0056492E" w:rsidP="0056492E">
      <w:pPr>
        <w:shd w:val="clear" w:color="auto" w:fill="FFFFFF"/>
        <w:spacing w:before="100" w:beforeAutospacing="1" w:after="100" w:afterAutospacing="1" w:line="240" w:lineRule="auto"/>
        <w:rPr>
          <w:rFonts w:eastAsia="Times New Roman" w:cstheme="minorHAnsi"/>
          <w:b/>
          <w:sz w:val="24"/>
          <w:szCs w:val="24"/>
          <w:lang w:eastAsia="de-DE"/>
        </w:rPr>
      </w:pPr>
      <w:r w:rsidRPr="0056492E">
        <w:rPr>
          <w:rFonts w:eastAsia="Times New Roman" w:cstheme="minorHAnsi"/>
          <w:b/>
          <w:sz w:val="24"/>
          <w:szCs w:val="24"/>
          <w:lang w:eastAsia="de-DE"/>
        </w:rPr>
        <w:t>Termine:</w:t>
      </w:r>
    </w:p>
    <w:p w14:paraId="2FFE1C54" w14:textId="77777777" w:rsidR="0056492E" w:rsidRPr="0056492E" w:rsidRDefault="0056492E" w:rsidP="0056492E">
      <w:pPr>
        <w:numPr>
          <w:ilvl w:val="0"/>
          <w:numId w:val="1"/>
        </w:numPr>
        <w:shd w:val="clear" w:color="auto" w:fill="FFFFFF"/>
        <w:spacing w:before="100" w:beforeAutospacing="1" w:after="100" w:afterAutospacing="1" w:line="240" w:lineRule="auto"/>
        <w:rPr>
          <w:rFonts w:eastAsia="Times New Roman" w:cstheme="minorHAnsi"/>
          <w:sz w:val="24"/>
          <w:szCs w:val="24"/>
          <w:lang w:eastAsia="de-DE"/>
        </w:rPr>
      </w:pPr>
      <w:r w:rsidRPr="0056492E">
        <w:rPr>
          <w:rFonts w:eastAsia="Times New Roman" w:cstheme="minorHAnsi"/>
          <w:sz w:val="24"/>
          <w:szCs w:val="24"/>
          <w:lang w:eastAsia="de-DE"/>
        </w:rPr>
        <w:t>Mi 19.06.2024 / 19.00 Uhr</w:t>
      </w:r>
    </w:p>
    <w:p w14:paraId="4291A280" w14:textId="77777777" w:rsidR="0056492E" w:rsidRPr="0056492E" w:rsidRDefault="0056492E" w:rsidP="0056492E">
      <w:pPr>
        <w:numPr>
          <w:ilvl w:val="0"/>
          <w:numId w:val="1"/>
        </w:numPr>
        <w:shd w:val="clear" w:color="auto" w:fill="FFFFFF"/>
        <w:spacing w:before="100" w:beforeAutospacing="1" w:after="100" w:afterAutospacing="1" w:line="240" w:lineRule="auto"/>
        <w:rPr>
          <w:rFonts w:eastAsia="Times New Roman" w:cstheme="minorHAnsi"/>
          <w:sz w:val="24"/>
          <w:szCs w:val="24"/>
          <w:lang w:eastAsia="de-DE"/>
        </w:rPr>
      </w:pPr>
      <w:r w:rsidRPr="0056492E">
        <w:rPr>
          <w:rFonts w:eastAsia="Times New Roman" w:cstheme="minorHAnsi"/>
          <w:sz w:val="24"/>
          <w:szCs w:val="24"/>
          <w:lang w:eastAsia="de-DE"/>
        </w:rPr>
        <w:t>Mi 25.09.2024 / 17.00 Uhr</w:t>
      </w:r>
    </w:p>
    <w:p w14:paraId="2FA6994C" w14:textId="77777777" w:rsidR="0056492E" w:rsidRPr="0056492E" w:rsidRDefault="0056492E" w:rsidP="00131F37">
      <w:pPr>
        <w:jc w:val="both"/>
        <w:rPr>
          <w:rFonts w:eastAsia="Times New Roman" w:cstheme="minorHAnsi"/>
          <w:sz w:val="24"/>
          <w:szCs w:val="24"/>
          <w:lang w:eastAsia="de-DE"/>
        </w:rPr>
      </w:pPr>
    </w:p>
    <w:p w14:paraId="7074CD86" w14:textId="77777777" w:rsidR="00810FF8" w:rsidRPr="0056492E" w:rsidRDefault="00810FF8" w:rsidP="00131F37">
      <w:pPr>
        <w:jc w:val="both"/>
        <w:rPr>
          <w:rFonts w:eastAsia="Times New Roman" w:cstheme="minorHAnsi"/>
          <w:sz w:val="24"/>
          <w:szCs w:val="24"/>
          <w:lang w:eastAsia="de-DE"/>
        </w:rPr>
      </w:pPr>
    </w:p>
    <w:sectPr w:rsidR="00810FF8" w:rsidRPr="0056492E" w:rsidSect="00445204">
      <w:headerReference w:type="default" r:id="rId13"/>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A64EE" w14:textId="77777777" w:rsidR="00131F37" w:rsidRDefault="00131F37" w:rsidP="00131F37">
      <w:pPr>
        <w:spacing w:after="0" w:line="240" w:lineRule="auto"/>
      </w:pPr>
      <w:r>
        <w:separator/>
      </w:r>
    </w:p>
  </w:endnote>
  <w:endnote w:type="continuationSeparator" w:id="0">
    <w:p w14:paraId="5C0BC42E" w14:textId="77777777" w:rsidR="00131F37" w:rsidRDefault="00131F37" w:rsidP="0013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F3E10" w14:textId="77777777" w:rsidR="00131F37" w:rsidRDefault="00131F37" w:rsidP="00131F37">
      <w:pPr>
        <w:spacing w:after="0" w:line="240" w:lineRule="auto"/>
      </w:pPr>
      <w:r>
        <w:separator/>
      </w:r>
    </w:p>
  </w:footnote>
  <w:footnote w:type="continuationSeparator" w:id="0">
    <w:p w14:paraId="755697D6" w14:textId="77777777" w:rsidR="00131F37" w:rsidRDefault="00131F37" w:rsidP="00131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AAF5" w14:textId="77777777" w:rsidR="00131F37" w:rsidRDefault="00131F37">
    <w:pPr>
      <w:pStyle w:val="Kopfzeile"/>
    </w:pPr>
    <w:r>
      <w:rPr>
        <w:noProof/>
        <w:lang w:eastAsia="de-DE"/>
      </w:rPr>
      <mc:AlternateContent>
        <mc:Choice Requires="wps">
          <w:drawing>
            <wp:anchor distT="0" distB="0" distL="114300" distR="114300" simplePos="0" relativeHeight="251659264" behindDoc="0" locked="0" layoutInCell="0" allowOverlap="1" wp14:anchorId="6044B79C" wp14:editId="4744C7F1">
              <wp:simplePos x="0" y="0"/>
              <wp:positionH relativeFrom="page">
                <wp:posOffset>0</wp:posOffset>
              </wp:positionH>
              <wp:positionV relativeFrom="page">
                <wp:posOffset>190500</wp:posOffset>
              </wp:positionV>
              <wp:extent cx="7560310" cy="273050"/>
              <wp:effectExtent l="0" t="0" r="0" b="12700"/>
              <wp:wrapNone/>
              <wp:docPr id="1" name="MSIPCM13a0435a94dcd237dadf2b4d" descr="{&quot;HashCode&quot;:184804885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75473" w14:textId="77777777" w:rsidR="00131F37" w:rsidRPr="00131F37" w:rsidRDefault="00131F37" w:rsidP="00131F37">
                          <w:pPr>
                            <w:spacing w:after="0"/>
                            <w:rPr>
                              <w:rFonts w:ascii="Calibri" w:hAnsi="Calibri" w:cs="Calibri"/>
                              <w:color w:val="000000"/>
                              <w:sz w:val="16"/>
                            </w:rPr>
                          </w:pPr>
                          <w:r w:rsidRPr="00131F37">
                            <w:rPr>
                              <w:rFonts w:ascii="Calibri" w:hAnsi="Calibri" w:cs="Calibri"/>
                              <w:color w:val="000000"/>
                              <w:sz w:val="16"/>
                            </w:rPr>
                            <w:t>Helaba – Confidentiality C2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044B79C" id="_x0000_t202" coordsize="21600,21600" o:spt="202" path="m,l,21600r21600,l21600,xe">
              <v:stroke joinstyle="miter"/>
              <v:path gradientshapeok="t" o:connecttype="rect"/>
            </v:shapetype>
            <v:shape id="MSIPCM13a0435a94dcd237dadf2b4d" o:spid="_x0000_s1026" type="#_x0000_t202" alt="{&quot;HashCode&quot;:184804885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" o:allowincell="f" filled="f" stroked="f" strokeweight=".5pt">
              <v:textbox inset="20pt,0,,0">
                <w:txbxContent>
                  <w:p w14:paraId="34B75473" w14:textId="77777777" w:rsidR="00131F37" w:rsidRPr="00131F37" w:rsidRDefault="00131F37" w:rsidP="00131F37">
                    <w:pPr>
                      <w:spacing w:after="0"/>
                      <w:rPr>
                        <w:rFonts w:ascii="Calibri" w:hAnsi="Calibri" w:cs="Calibri"/>
                        <w:color w:val="000000"/>
                        <w:sz w:val="16"/>
                      </w:rPr>
                    </w:pPr>
                    <w:r w:rsidRPr="00131F37">
                      <w:rPr>
                        <w:rFonts w:ascii="Calibri" w:hAnsi="Calibri" w:cs="Calibri"/>
                        <w:color w:val="000000"/>
                        <w:sz w:val="16"/>
                      </w:rPr>
                      <w:t>Helaba – Confidentiality C2 –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8C6B85"/>
    <w:multiLevelType w:val="multilevel"/>
    <w:tmpl w:val="4B56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37"/>
    <w:rsid w:val="00131F37"/>
    <w:rsid w:val="0019689F"/>
    <w:rsid w:val="00445204"/>
    <w:rsid w:val="00447D94"/>
    <w:rsid w:val="0056492E"/>
    <w:rsid w:val="00810FF8"/>
    <w:rsid w:val="00B00A7D"/>
    <w:rsid w:val="00B67B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83E03"/>
  <w15:chartTrackingRefBased/>
  <w15:docId w15:val="{6222D6F1-D52B-4AF2-BCFC-6D2751BC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131F3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31F37"/>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131F37"/>
    <w:rPr>
      <w:color w:val="0563C1" w:themeColor="hyperlink"/>
      <w:u w:val="single"/>
    </w:rPr>
  </w:style>
  <w:style w:type="character" w:styleId="Fett">
    <w:name w:val="Strong"/>
    <w:basedOn w:val="Absatz-Standardschriftart"/>
    <w:uiPriority w:val="22"/>
    <w:qFormat/>
    <w:rsid w:val="00131F37"/>
    <w:rPr>
      <w:b/>
      <w:bCs/>
    </w:rPr>
  </w:style>
  <w:style w:type="character" w:styleId="Kommentarzeichen">
    <w:name w:val="annotation reference"/>
    <w:basedOn w:val="Absatz-Standardschriftart"/>
    <w:uiPriority w:val="99"/>
    <w:semiHidden/>
    <w:unhideWhenUsed/>
    <w:rsid w:val="00131F37"/>
    <w:rPr>
      <w:sz w:val="16"/>
      <w:szCs w:val="16"/>
    </w:rPr>
  </w:style>
  <w:style w:type="paragraph" w:styleId="Kommentartext">
    <w:name w:val="annotation text"/>
    <w:basedOn w:val="Standard"/>
    <w:link w:val="KommentartextZchn"/>
    <w:uiPriority w:val="99"/>
    <w:semiHidden/>
    <w:unhideWhenUsed/>
    <w:rsid w:val="00131F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1F37"/>
    <w:rPr>
      <w:sz w:val="20"/>
      <w:szCs w:val="20"/>
    </w:rPr>
  </w:style>
  <w:style w:type="paragraph" w:styleId="Kommentarthema">
    <w:name w:val="annotation subject"/>
    <w:basedOn w:val="Kommentartext"/>
    <w:next w:val="Kommentartext"/>
    <w:link w:val="KommentarthemaZchn"/>
    <w:uiPriority w:val="99"/>
    <w:semiHidden/>
    <w:unhideWhenUsed/>
    <w:rsid w:val="00131F37"/>
    <w:rPr>
      <w:b/>
      <w:bCs/>
    </w:rPr>
  </w:style>
  <w:style w:type="character" w:customStyle="1" w:styleId="KommentarthemaZchn">
    <w:name w:val="Kommentarthema Zchn"/>
    <w:basedOn w:val="KommentartextZchn"/>
    <w:link w:val="Kommentarthema"/>
    <w:uiPriority w:val="99"/>
    <w:semiHidden/>
    <w:rsid w:val="00131F37"/>
    <w:rPr>
      <w:b/>
      <w:bCs/>
      <w:sz w:val="20"/>
      <w:szCs w:val="20"/>
    </w:rPr>
  </w:style>
  <w:style w:type="paragraph" w:styleId="Sprechblasentext">
    <w:name w:val="Balloon Text"/>
    <w:basedOn w:val="Standard"/>
    <w:link w:val="SprechblasentextZchn"/>
    <w:uiPriority w:val="99"/>
    <w:semiHidden/>
    <w:unhideWhenUsed/>
    <w:rsid w:val="00131F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1F37"/>
    <w:rPr>
      <w:rFonts w:ascii="Segoe UI" w:hAnsi="Segoe UI" w:cs="Segoe UI"/>
      <w:sz w:val="18"/>
      <w:szCs w:val="18"/>
    </w:rPr>
  </w:style>
  <w:style w:type="paragraph" w:styleId="Kopfzeile">
    <w:name w:val="header"/>
    <w:basedOn w:val="Standard"/>
    <w:link w:val="KopfzeileZchn"/>
    <w:uiPriority w:val="99"/>
    <w:unhideWhenUsed/>
    <w:rsid w:val="00131F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1F37"/>
  </w:style>
  <w:style w:type="paragraph" w:styleId="Fuzeile">
    <w:name w:val="footer"/>
    <w:basedOn w:val="Standard"/>
    <w:link w:val="FuzeileZchn"/>
    <w:uiPriority w:val="99"/>
    <w:unhideWhenUsed/>
    <w:rsid w:val="00131F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1F37"/>
  </w:style>
  <w:style w:type="character" w:styleId="BesuchterLink">
    <w:name w:val="FollowedHyperlink"/>
    <w:basedOn w:val="Absatz-Standardschriftart"/>
    <w:uiPriority w:val="99"/>
    <w:semiHidden/>
    <w:unhideWhenUsed/>
    <w:rsid w:val="0056492E"/>
    <w:rPr>
      <w:color w:val="954F72" w:themeColor="followedHyperlink"/>
      <w:u w:val="single"/>
    </w:rPr>
  </w:style>
  <w:style w:type="paragraph" w:styleId="StandardWeb">
    <w:name w:val="Normal (Web)"/>
    <w:basedOn w:val="Standard"/>
    <w:uiPriority w:val="99"/>
    <w:semiHidden/>
    <w:unhideWhenUsed/>
    <w:rsid w:val="0056492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i-provider">
    <w:name w:val="ui-provider"/>
    <w:basedOn w:val="Absatz-Standardschriftart"/>
    <w:rsid w:val="0044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25016">
      <w:bodyDiv w:val="1"/>
      <w:marLeft w:val="0"/>
      <w:marRight w:val="0"/>
      <w:marTop w:val="0"/>
      <w:marBottom w:val="0"/>
      <w:divBdr>
        <w:top w:val="none" w:sz="0" w:space="0" w:color="auto"/>
        <w:left w:val="none" w:sz="0" w:space="0" w:color="auto"/>
        <w:bottom w:val="none" w:sz="0" w:space="0" w:color="auto"/>
        <w:right w:val="none" w:sz="0" w:space="0" w:color="auto"/>
      </w:divBdr>
    </w:div>
    <w:div w:id="191962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imers-stiftung.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de/search?q=werner+reimers+stiftung&amp;sca_esv=8870e14de2d74e2a&amp;sca_upv=1&amp;source=hp&amp;ei=gGFUZsCdG7CK7NYPxLOZ8AE&amp;iflsig=AL9hbdgAAAAAZlRvkJHWq8tQOlrZsFrbZp52PLZ_w-vs&amp;gs_ssp=eJzj4tZP1zcsSckwz86qNGC0UjWoMDFPSjEwTzRMSk02sjQztbQyqEg2M05KMjVItkgzTDOwsLT0Ei9PLcpLLVIoSs3MTS0qViguyUwrKc1LBwB3jRhU&amp;oq=werner+reimers+&amp;gs_lp=Egdnd3Mtd2l6Ig93ZXJuZXIgcmVpbWVycyAqAggAMgsQLhiABBjHARivATIFEAAYgAQyBRAAGIAEMgsQLhiABBjHARivATIGEAAYFhgeMgYQABgWGB4yBhAAGBYYHjIGEAAYFhgeMgYQABgWGB4yBhAAGBYYHkijE1AAWO0JcAB4AJABAZgB5wGgAecLqgEGMTEuMy4xuAEByAEA-AEBmAIOoAK0CsICERAuGIAEGLEDGNEDGIMBGMcBwgILEAAYgAQYsQMYgwHCAg4QABiABBixAxiDARiKBcICCxAuGIAEGLEDGIMBwgIIEAAYgAQYsQPCAggQLhiABBixA8ICERAuGIAEGLEDGIMBGMcBGK8BwgIFEC4YgATCAgsQLhiABBixAxjUAsICDhAuGIAEGMcBGI4FGK8BwgIOEC4YgAQYsQMYgwEYigXCAggQABiABBiiBMICCBAAGKIEGIkFmAMAkgcEMTEuM6AH5tsB&amp;sclient=gws-wiz" TargetMode="External"/><Relationship Id="rId12" Type="http://schemas.openxmlformats.org/officeDocument/2006/relationships/hyperlink" Target="https://www.reimers-stiftung.de/veranstaltu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imers-stiftung.de/upload/rCJHeptZSA/20231113_kum-und-sm-baeume-pflanzen_helaba_wrs-website.pdf?downloa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569</Words>
  <Characters>3590</Characters>
  <Application>Microsoft Office Word</Application>
  <DocSecurity>0</DocSecurity>
  <Lines>29</Lines>
  <Paragraphs>8</Paragraphs>
  <ScaleCrop>false</ScaleCrop>
  <Company>Helaba</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Niemeyer, Sashía</dc:creator>
  <cp:keywords/>
  <dc:description/>
  <cp:lastModifiedBy>Niemeyer, Sashía</cp:lastModifiedBy>
  <cp:revision>6</cp:revision>
  <dcterms:created xsi:type="dcterms:W3CDTF">2024-05-27T10:29:00Z</dcterms:created>
  <dcterms:modified xsi:type="dcterms:W3CDTF">2024-06-07T14:15:00Z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1472b75-c5ad-4aeb-acdd-442c1f2868d6_Enabled">
    <vt:lpwstr>true</vt:lpwstr>
  </property>
  <property fmtid="{D5CDD505-2E9C-101B-9397-08002B2CF9AE}" pid="3" name="MSIP_Label_31472b75-c5ad-4aeb-acdd-442c1f2868d6_SetDate">
    <vt:lpwstr>2024-06-07T14:15:57Z</vt:lpwstr>
  </property>
  <property fmtid="{D5CDD505-2E9C-101B-9397-08002B2CF9AE}" pid="4" name="MSIP_Label_31472b75-c5ad-4aeb-acdd-442c1f2868d6_Method">
    <vt:lpwstr>Privileged</vt:lpwstr>
  </property>
  <property fmtid="{D5CDD505-2E9C-101B-9397-08002B2CF9AE}" pid="5" name="MSIP_Label_31472b75-c5ad-4aeb-acdd-442c1f2868d6_Name">
    <vt:lpwstr>C2</vt:lpwstr>
  </property>
  <property fmtid="{D5CDD505-2E9C-101B-9397-08002B2CF9AE}" pid="6" name="MSIP_Label_31472b75-c5ad-4aeb-acdd-442c1f2868d6_SiteId">
    <vt:lpwstr>115d6c2e-8bd5-4b53-8ba7-86a5266426c5</vt:lpwstr>
  </property>
  <property fmtid="{D5CDD505-2E9C-101B-9397-08002B2CF9AE}" pid="7" name="MSIP_Label_31472b75-c5ad-4aeb-acdd-442c1f2868d6_ActionId">
    <vt:lpwstr>1d57378e-fb52-48bc-a8ba-b73f377620c4</vt:lpwstr>
  </property>
  <property fmtid="{D5CDD505-2E9C-101B-9397-08002B2CF9AE}" pid="8" name="MSIP_Label_31472b75-c5ad-4aeb-acdd-442c1f2868d6_ContentBits">
    <vt:lpwstr>1</vt:lpwstr>
  </property>
</Properties>
</file>